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AF3E2" w14:textId="6794E5A9" w:rsidR="00FE067E" w:rsidRPr="00272040" w:rsidRDefault="003C6034" w:rsidP="00CC1F3B">
      <w:pPr>
        <w:pStyle w:val="TitlePageOrigin"/>
        <w:rPr>
          <w:color w:val="auto"/>
        </w:rPr>
      </w:pPr>
      <w:r w:rsidRPr="00272040">
        <w:rPr>
          <w:caps w:val="0"/>
          <w:color w:val="auto"/>
        </w:rPr>
        <w:t>WEST VIRGINIA LEGISLATURE</w:t>
      </w:r>
    </w:p>
    <w:p w14:paraId="293B14D2" w14:textId="77777777" w:rsidR="00CD36CF" w:rsidRPr="00272040" w:rsidRDefault="00CD36CF" w:rsidP="00CC1F3B">
      <w:pPr>
        <w:pStyle w:val="TitlePageSession"/>
        <w:rPr>
          <w:color w:val="auto"/>
        </w:rPr>
      </w:pPr>
      <w:r w:rsidRPr="00272040">
        <w:rPr>
          <w:color w:val="auto"/>
        </w:rPr>
        <w:t>20</w:t>
      </w:r>
      <w:r w:rsidR="00EC5E63" w:rsidRPr="00272040">
        <w:rPr>
          <w:color w:val="auto"/>
        </w:rPr>
        <w:t>2</w:t>
      </w:r>
      <w:r w:rsidR="0020151F" w:rsidRPr="00272040">
        <w:rPr>
          <w:color w:val="auto"/>
        </w:rPr>
        <w:t>6</w:t>
      </w:r>
      <w:r w:rsidRPr="00272040">
        <w:rPr>
          <w:color w:val="auto"/>
        </w:rPr>
        <w:t xml:space="preserve"> </w:t>
      </w:r>
      <w:r w:rsidR="003C6034" w:rsidRPr="00272040">
        <w:rPr>
          <w:caps w:val="0"/>
          <w:color w:val="auto"/>
        </w:rPr>
        <w:t>REGULAR SESSION</w:t>
      </w:r>
    </w:p>
    <w:p w14:paraId="5A9A8F88" w14:textId="52119402" w:rsidR="00CD36CF" w:rsidRPr="00272040" w:rsidRDefault="005C28F8" w:rsidP="00CC1F3B">
      <w:pPr>
        <w:pStyle w:val="TitlePageBillPrefix"/>
        <w:rPr>
          <w:color w:val="auto"/>
        </w:rPr>
      </w:pPr>
      <w:sdt>
        <w:sdtPr>
          <w:rPr>
            <w:color w:val="auto"/>
          </w:rPr>
          <w:tag w:val="IntroDate"/>
          <w:id w:val="-1236936958"/>
          <w:placeholder>
            <w:docPart w:val="F35A77853E8B423AB98659C572C399D4"/>
          </w:placeholder>
          <w:text/>
        </w:sdtPr>
        <w:sdtEndPr/>
        <w:sdtContent>
          <w:r w:rsidR="00272040" w:rsidRPr="00272040">
            <w:rPr>
              <w:color w:val="auto"/>
            </w:rPr>
            <w:t>Enrolled</w:t>
          </w:r>
        </w:sdtContent>
      </w:sdt>
    </w:p>
    <w:p w14:paraId="76814D0A" w14:textId="2300FAE5" w:rsidR="00CD36CF" w:rsidRPr="00272040" w:rsidRDefault="005C28F8" w:rsidP="00CC1F3B">
      <w:pPr>
        <w:pStyle w:val="BillNumber"/>
        <w:rPr>
          <w:color w:val="auto"/>
        </w:rPr>
      </w:pPr>
      <w:sdt>
        <w:sdtPr>
          <w:rPr>
            <w:color w:val="auto"/>
          </w:rPr>
          <w:tag w:val="Chamber"/>
          <w:id w:val="893011969"/>
          <w:lock w:val="sdtLocked"/>
          <w:placeholder>
            <w:docPart w:val="8C2CC450C8FD45C1AA73C0D67480E603"/>
          </w:placeholder>
          <w:dropDownList>
            <w:listItem w:displayText="House" w:value="House"/>
            <w:listItem w:displayText="Senate" w:value="Senate"/>
          </w:dropDownList>
        </w:sdtPr>
        <w:sdtEndPr/>
        <w:sdtContent>
          <w:r w:rsidR="00CC68E2" w:rsidRPr="00272040">
            <w:rPr>
              <w:color w:val="auto"/>
            </w:rPr>
            <w:t>Senate</w:t>
          </w:r>
        </w:sdtContent>
      </w:sdt>
      <w:r w:rsidR="00303684" w:rsidRPr="00272040">
        <w:rPr>
          <w:color w:val="auto"/>
        </w:rPr>
        <w:t xml:space="preserve"> </w:t>
      </w:r>
      <w:r w:rsidR="00CD36CF" w:rsidRPr="00272040">
        <w:rPr>
          <w:color w:val="auto"/>
        </w:rPr>
        <w:t xml:space="preserve">Bill </w:t>
      </w:r>
      <w:sdt>
        <w:sdtPr>
          <w:rPr>
            <w:color w:val="auto"/>
          </w:rPr>
          <w:tag w:val="BNum"/>
          <w:id w:val="1645317809"/>
          <w:lock w:val="sdtLocked"/>
          <w:placeholder>
            <w:docPart w:val="0D0ECC1449A84588A7D1DCC88F6CB2B1"/>
          </w:placeholder>
          <w:text/>
        </w:sdtPr>
        <w:sdtEndPr/>
        <w:sdtContent>
          <w:r w:rsidR="0093250A" w:rsidRPr="00272040">
            <w:rPr>
              <w:color w:val="auto"/>
            </w:rPr>
            <w:t>755</w:t>
          </w:r>
        </w:sdtContent>
      </w:sdt>
    </w:p>
    <w:p w14:paraId="59756368" w14:textId="20451F2D" w:rsidR="00CD36CF" w:rsidRPr="00272040" w:rsidRDefault="00CD36CF" w:rsidP="00CC1F3B">
      <w:pPr>
        <w:pStyle w:val="Sponsors"/>
        <w:rPr>
          <w:color w:val="auto"/>
        </w:rPr>
      </w:pPr>
      <w:r w:rsidRPr="00272040">
        <w:rPr>
          <w:color w:val="auto"/>
        </w:rPr>
        <w:t xml:space="preserve">By </w:t>
      </w:r>
      <w:sdt>
        <w:sdtPr>
          <w:rPr>
            <w:color w:val="auto"/>
          </w:rPr>
          <w:tag w:val="Sponsors"/>
          <w:id w:val="1589585889"/>
          <w:placeholder>
            <w:docPart w:val="338E86BF5EB744699A5F0C89671C88BB"/>
          </w:placeholder>
          <w:text w:multiLine="1"/>
        </w:sdtPr>
        <w:sdtEndPr/>
        <w:sdtContent>
          <w:r w:rsidR="003F713F" w:rsidRPr="00272040">
            <w:rPr>
              <w:color w:val="auto"/>
            </w:rPr>
            <w:t>Senator Morris</w:t>
          </w:r>
        </w:sdtContent>
      </w:sdt>
    </w:p>
    <w:p w14:paraId="60B0AD26" w14:textId="1AA368BF" w:rsidR="0069342E" w:rsidRPr="00272040" w:rsidRDefault="00CD36CF" w:rsidP="00CC1F3B">
      <w:pPr>
        <w:pStyle w:val="References"/>
        <w:rPr>
          <w:color w:val="auto"/>
        </w:rPr>
        <w:sectPr w:rsidR="0069342E" w:rsidRPr="00272040" w:rsidSect="00A6700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72040">
        <w:rPr>
          <w:color w:val="auto"/>
        </w:rPr>
        <w:t>[</w:t>
      </w:r>
      <w:sdt>
        <w:sdtPr>
          <w:rPr>
            <w:color w:val="auto"/>
          </w:rPr>
          <w:tag w:val="References"/>
          <w:id w:val="-1043047873"/>
          <w:placeholder>
            <w:docPart w:val="04E57A26008B4BE2B253317D5D19DC8C"/>
          </w:placeholder>
          <w:text w:multiLine="1"/>
        </w:sdtPr>
        <w:sdtEndPr/>
        <w:sdtContent>
          <w:r w:rsidR="00272040" w:rsidRPr="00272040">
            <w:rPr>
              <w:color w:val="auto"/>
            </w:rPr>
            <w:t>Passed March 11, 2026; in effect 90 days from passage</w:t>
          </w:r>
        </w:sdtContent>
      </w:sdt>
      <w:r w:rsidR="005923C0">
        <w:rPr>
          <w:color w:val="auto"/>
        </w:rPr>
        <w:t xml:space="preserve"> (June 9, 2026)</w:t>
      </w:r>
      <w:r w:rsidRPr="00272040">
        <w:rPr>
          <w:color w:val="auto"/>
        </w:rPr>
        <w:t>]</w:t>
      </w:r>
    </w:p>
    <w:p w14:paraId="0773607B" w14:textId="49CF1AF0" w:rsidR="00E831B3" w:rsidRPr="00272040" w:rsidRDefault="00E831B3" w:rsidP="00CC1F3B">
      <w:pPr>
        <w:pStyle w:val="References"/>
        <w:rPr>
          <w:color w:val="auto"/>
        </w:rPr>
      </w:pPr>
    </w:p>
    <w:p w14:paraId="7048FE09" w14:textId="3F5BF5C3" w:rsidR="00303684" w:rsidRPr="00272040" w:rsidRDefault="0000526A" w:rsidP="0069342E">
      <w:pPr>
        <w:pStyle w:val="TitleSection"/>
        <w:rPr>
          <w:color w:val="auto"/>
        </w:rPr>
      </w:pPr>
      <w:r w:rsidRPr="00272040">
        <w:rPr>
          <w:color w:val="auto"/>
        </w:rPr>
        <w:lastRenderedPageBreak/>
        <w:t>A</w:t>
      </w:r>
      <w:r w:rsidR="00272040" w:rsidRPr="00272040">
        <w:rPr>
          <w:color w:val="auto"/>
        </w:rPr>
        <w:t>N ACT</w:t>
      </w:r>
      <w:r w:rsidR="003F713F" w:rsidRPr="00272040">
        <w:rPr>
          <w:color w:val="auto"/>
        </w:rPr>
        <w:t xml:space="preserve"> to amend and reenact §5A-3-59 of the Code of West Virginia, 1931, as amended, </w:t>
      </w:r>
      <w:r w:rsidR="00CC68E2" w:rsidRPr="00272040">
        <w:rPr>
          <w:color w:val="auto"/>
        </w:rPr>
        <w:t xml:space="preserve">relating to </w:t>
      </w:r>
      <w:r w:rsidR="003F713F" w:rsidRPr="00272040">
        <w:rPr>
          <w:color w:val="auto"/>
        </w:rPr>
        <w:t>removing the requirement that state agencies submit annual progress</w:t>
      </w:r>
      <w:r w:rsidR="00CB10C6" w:rsidRPr="00272040">
        <w:rPr>
          <w:color w:val="auto"/>
        </w:rPr>
        <w:t xml:space="preserve"> reports</w:t>
      </w:r>
      <w:r w:rsidR="003F713F" w:rsidRPr="00272040">
        <w:rPr>
          <w:color w:val="auto"/>
        </w:rPr>
        <w:t xml:space="preserve"> </w:t>
      </w:r>
      <w:r w:rsidR="00CC68E2" w:rsidRPr="00272040">
        <w:rPr>
          <w:color w:val="auto"/>
        </w:rPr>
        <w:t>on small, women</w:t>
      </w:r>
      <w:r w:rsidR="0093250A" w:rsidRPr="00272040">
        <w:rPr>
          <w:color w:val="auto"/>
        </w:rPr>
        <w:t>,</w:t>
      </w:r>
      <w:r w:rsidR="00CC68E2" w:rsidRPr="00272040">
        <w:rPr>
          <w:color w:val="auto"/>
        </w:rPr>
        <w:t xml:space="preserve"> and minority-owned business procurement to the Department of Administration.</w:t>
      </w:r>
    </w:p>
    <w:p w14:paraId="3B4697AE" w14:textId="77777777" w:rsidR="00303684" w:rsidRPr="00272040" w:rsidRDefault="00303684" w:rsidP="0069342E">
      <w:pPr>
        <w:pStyle w:val="EnactingClause"/>
        <w:rPr>
          <w:color w:val="auto"/>
        </w:rPr>
      </w:pPr>
      <w:r w:rsidRPr="00272040">
        <w:rPr>
          <w:color w:val="auto"/>
        </w:rPr>
        <w:t>Be it enacted by the Legislature of West Virginia:</w:t>
      </w:r>
    </w:p>
    <w:p w14:paraId="6F6EFA14" w14:textId="77777777" w:rsidR="003F713F" w:rsidRPr="00272040" w:rsidRDefault="003F713F" w:rsidP="0069342E">
      <w:pPr>
        <w:pStyle w:val="SectionBody"/>
        <w:widowControl/>
        <w:rPr>
          <w:color w:val="auto"/>
        </w:rPr>
        <w:sectPr w:rsidR="003F713F" w:rsidRPr="00272040" w:rsidSect="0069342E">
          <w:pgSz w:w="12240" w:h="15840" w:code="1"/>
          <w:pgMar w:top="1440" w:right="1440" w:bottom="1440" w:left="1440" w:header="720" w:footer="720" w:gutter="0"/>
          <w:lnNumType w:countBy="1" w:restart="newSection"/>
          <w:pgNumType w:start="0"/>
          <w:cols w:space="720"/>
          <w:titlePg/>
          <w:docGrid w:linePitch="360"/>
        </w:sectPr>
      </w:pPr>
    </w:p>
    <w:p w14:paraId="30DA8723" w14:textId="11649657" w:rsidR="003F713F" w:rsidRPr="00272040" w:rsidRDefault="003F713F" w:rsidP="0069342E">
      <w:pPr>
        <w:pStyle w:val="ArticleHeading"/>
        <w:widowControl/>
        <w:rPr>
          <w:color w:val="auto"/>
        </w:rPr>
      </w:pPr>
      <w:r w:rsidRPr="00272040">
        <w:rPr>
          <w:color w:val="auto"/>
        </w:rPr>
        <w:t>ARTICLE 3. PURCHASING DIVISION.</w:t>
      </w:r>
    </w:p>
    <w:p w14:paraId="6081B911" w14:textId="7722F9B7" w:rsidR="003F713F" w:rsidRPr="00272040" w:rsidRDefault="003F713F" w:rsidP="0069342E">
      <w:pPr>
        <w:pStyle w:val="SectionHeading"/>
        <w:widowControl/>
        <w:rPr>
          <w:color w:val="auto"/>
        </w:rPr>
      </w:pPr>
      <w:r w:rsidRPr="00272040">
        <w:rPr>
          <w:color w:val="auto"/>
        </w:rPr>
        <w:t>§5A-3-59. Small, women</w:t>
      </w:r>
      <w:r w:rsidR="003F3E1A" w:rsidRPr="00272040">
        <w:rPr>
          <w:color w:val="auto"/>
        </w:rPr>
        <w:t>,</w:t>
      </w:r>
      <w:r w:rsidRPr="00272040">
        <w:rPr>
          <w:color w:val="auto"/>
        </w:rPr>
        <w:t xml:space="preserve"> and minority-owned businesses.</w:t>
      </w:r>
    </w:p>
    <w:p w14:paraId="6BA59D69" w14:textId="77777777" w:rsidR="003F713F" w:rsidRPr="00272040" w:rsidRDefault="003F713F" w:rsidP="0069342E">
      <w:pPr>
        <w:pStyle w:val="SectionBody"/>
        <w:widowControl/>
        <w:rPr>
          <w:color w:val="auto"/>
        </w:rPr>
      </w:pPr>
      <w:r w:rsidRPr="00272040">
        <w:rPr>
          <w:color w:val="auto"/>
        </w:rPr>
        <w:t>(a) As used in this section:</w:t>
      </w:r>
    </w:p>
    <w:p w14:paraId="4B94B5FC" w14:textId="77777777" w:rsidR="003F713F" w:rsidRPr="00272040" w:rsidRDefault="003F713F" w:rsidP="0069342E">
      <w:pPr>
        <w:pStyle w:val="SectionBody"/>
        <w:widowControl/>
        <w:rPr>
          <w:color w:val="auto"/>
        </w:rPr>
      </w:pPr>
      <w:r w:rsidRPr="00272040">
        <w:rPr>
          <w:color w:val="auto"/>
        </w:rPr>
        <w:t xml:space="preserve">(1) </w:t>
      </w:r>
      <w:r w:rsidRPr="00272040">
        <w:rPr>
          <w:color w:val="auto"/>
        </w:rPr>
        <w:sym w:font="Arial" w:char="0022"/>
      </w:r>
      <w:r w:rsidRPr="00272040">
        <w:rPr>
          <w:color w:val="auto"/>
        </w:rPr>
        <w:t>Minority individual</w:t>
      </w:r>
      <w:r w:rsidRPr="00272040">
        <w:rPr>
          <w:color w:val="auto"/>
        </w:rPr>
        <w:sym w:font="Arial" w:char="0022"/>
      </w:r>
      <w:r w:rsidRPr="00272040">
        <w:rPr>
          <w:color w:val="auto"/>
        </w:rPr>
        <w:t xml:space="preserve"> means an individual who is a citizen of the United States or a noncitizen who is in full compliance with United States immigration law and who satisfies one or more of the following definitions:</w:t>
      </w:r>
    </w:p>
    <w:p w14:paraId="231673AB" w14:textId="77777777" w:rsidR="003F713F" w:rsidRPr="00272040" w:rsidRDefault="003F713F" w:rsidP="0069342E">
      <w:pPr>
        <w:pStyle w:val="SectionBody"/>
        <w:widowControl/>
        <w:rPr>
          <w:color w:val="auto"/>
        </w:rPr>
      </w:pPr>
      <w:r w:rsidRPr="00272040">
        <w:rPr>
          <w:color w:val="auto"/>
        </w:rPr>
        <w:t xml:space="preserve">(A) </w:t>
      </w:r>
      <w:r w:rsidRPr="00272040">
        <w:rPr>
          <w:color w:val="auto"/>
        </w:rPr>
        <w:sym w:font="Arial" w:char="0022"/>
      </w:r>
      <w:r w:rsidRPr="00272040">
        <w:rPr>
          <w:color w:val="auto"/>
        </w:rPr>
        <w:t>African American</w:t>
      </w:r>
      <w:r w:rsidRPr="00272040">
        <w:rPr>
          <w:color w:val="auto"/>
        </w:rPr>
        <w:sym w:font="Arial" w:char="0022"/>
      </w:r>
      <w:r w:rsidRPr="00272040">
        <w:rPr>
          <w:color w:val="auto"/>
        </w:rPr>
        <w:t xml:space="preserve"> means a person having origins in any of the original peoples of Africa and who is regarded as such by the community of which this person claims to be a part.</w:t>
      </w:r>
    </w:p>
    <w:p w14:paraId="2F6028E9" w14:textId="77777777" w:rsidR="003F713F" w:rsidRPr="00272040" w:rsidRDefault="003F713F" w:rsidP="0069342E">
      <w:pPr>
        <w:pStyle w:val="SectionBody"/>
        <w:widowControl/>
        <w:rPr>
          <w:color w:val="auto"/>
        </w:rPr>
      </w:pPr>
      <w:r w:rsidRPr="00272040">
        <w:rPr>
          <w:color w:val="auto"/>
        </w:rPr>
        <w:t xml:space="preserve">(B) </w:t>
      </w:r>
      <w:r w:rsidRPr="00272040">
        <w:rPr>
          <w:color w:val="auto"/>
        </w:rPr>
        <w:sym w:font="Arial" w:char="0022"/>
      </w:r>
      <w:r w:rsidRPr="00272040">
        <w:rPr>
          <w:color w:val="auto"/>
        </w:rPr>
        <w:t>Asian American</w:t>
      </w:r>
      <w:r w:rsidRPr="00272040">
        <w:rPr>
          <w:color w:val="auto"/>
        </w:rPr>
        <w:sym w:font="Arial" w:char="0022"/>
      </w:r>
      <w:r w:rsidRPr="00272040">
        <w:rPr>
          <w:color w:val="auto"/>
        </w:rPr>
        <w:t xml:space="preserve"> means a person having origins in any of the original peoples of the Far East, Southeast Asia, the Indian subcontinent or the Pacific Islands, including, but not limited to, Japan, China, Vietnam, Samoa, Laos, Cambodia, Taiwan, Northern Mariana, the Philippines, a U.S. territory of the Pacific, India, Pakistan, Bangladesh, or Sri Lanka and who is regarded as such by the community of which this person claims to be a part.</w:t>
      </w:r>
    </w:p>
    <w:p w14:paraId="170E388E" w14:textId="77777777" w:rsidR="003F713F" w:rsidRPr="00272040" w:rsidRDefault="003F713F" w:rsidP="0069342E">
      <w:pPr>
        <w:pStyle w:val="SectionBody"/>
        <w:widowControl/>
        <w:rPr>
          <w:color w:val="auto"/>
        </w:rPr>
      </w:pPr>
      <w:r w:rsidRPr="00272040">
        <w:rPr>
          <w:color w:val="auto"/>
        </w:rPr>
        <w:t xml:space="preserve">(C) </w:t>
      </w:r>
      <w:r w:rsidRPr="00272040">
        <w:rPr>
          <w:color w:val="auto"/>
        </w:rPr>
        <w:sym w:font="Arial" w:char="0022"/>
      </w:r>
      <w:r w:rsidRPr="00272040">
        <w:rPr>
          <w:color w:val="auto"/>
        </w:rPr>
        <w:t>Hispanic American</w:t>
      </w:r>
      <w:r w:rsidRPr="00272040">
        <w:rPr>
          <w:color w:val="auto"/>
        </w:rPr>
        <w:sym w:font="Arial" w:char="0022"/>
      </w:r>
      <w:r w:rsidRPr="00272040">
        <w:rPr>
          <w:color w:val="auto"/>
        </w:rPr>
        <w:t xml:space="preserve"> means a person having origins in any of the Spanish-speaking peoples of Mexico, South or Central America, or the Caribbean Islands or other Spanish or Portuguese cultures and who is regarded as such by the community of which this person claims to be a part.</w:t>
      </w:r>
    </w:p>
    <w:p w14:paraId="179C651F" w14:textId="77777777" w:rsidR="003F713F" w:rsidRPr="00272040" w:rsidRDefault="003F713F" w:rsidP="0069342E">
      <w:pPr>
        <w:pStyle w:val="SectionBody"/>
        <w:widowControl/>
        <w:rPr>
          <w:color w:val="auto"/>
        </w:rPr>
      </w:pPr>
      <w:r w:rsidRPr="00272040">
        <w:rPr>
          <w:color w:val="auto"/>
        </w:rPr>
        <w:t xml:space="preserve">(D) </w:t>
      </w:r>
      <w:r w:rsidRPr="00272040">
        <w:rPr>
          <w:color w:val="auto"/>
        </w:rPr>
        <w:sym w:font="Arial" w:char="0022"/>
      </w:r>
      <w:r w:rsidRPr="00272040">
        <w:rPr>
          <w:color w:val="auto"/>
        </w:rPr>
        <w:t>Native American</w:t>
      </w:r>
      <w:r w:rsidRPr="00272040">
        <w:rPr>
          <w:color w:val="auto"/>
        </w:rPr>
        <w:sym w:font="Arial" w:char="0022"/>
      </w:r>
      <w:r w:rsidRPr="00272040">
        <w:rPr>
          <w:color w:val="auto"/>
        </w:rPr>
        <w:t xml:space="preserve"> means a person having origins in any of the original peoples of North America and who is regarded as such by the community of which this person claims to be a part or who is recognized by a tribal organization.</w:t>
      </w:r>
    </w:p>
    <w:p w14:paraId="65E01F51" w14:textId="47155FE0" w:rsidR="003F713F" w:rsidRPr="00272040" w:rsidRDefault="003F713F" w:rsidP="0069342E">
      <w:pPr>
        <w:pStyle w:val="SectionBody"/>
        <w:widowControl/>
        <w:rPr>
          <w:color w:val="auto"/>
        </w:rPr>
      </w:pPr>
      <w:r w:rsidRPr="00272040">
        <w:rPr>
          <w:color w:val="auto"/>
        </w:rPr>
        <w:t xml:space="preserve">(2) </w:t>
      </w:r>
      <w:r w:rsidRPr="00272040">
        <w:rPr>
          <w:color w:val="auto"/>
        </w:rPr>
        <w:sym w:font="Arial" w:char="0022"/>
      </w:r>
      <w:r w:rsidRPr="00272040">
        <w:rPr>
          <w:color w:val="auto"/>
        </w:rPr>
        <w:t>Minority-owned business</w:t>
      </w:r>
      <w:r w:rsidRPr="00272040">
        <w:rPr>
          <w:color w:val="auto"/>
        </w:rPr>
        <w:sym w:font="Arial" w:char="0022"/>
      </w:r>
      <w:r w:rsidRPr="00272040">
        <w:rPr>
          <w:color w:val="auto"/>
        </w:rPr>
        <w:t xml:space="preserve"> means a business concern that is at least </w:t>
      </w:r>
      <w:r w:rsidR="003F3E1A" w:rsidRPr="00272040">
        <w:rPr>
          <w:color w:val="auto"/>
        </w:rPr>
        <w:t>51</w:t>
      </w:r>
      <w:r w:rsidRPr="00272040">
        <w:rPr>
          <w:color w:val="auto"/>
        </w:rPr>
        <w:t xml:space="preserve"> percent owned by one or more minority individuals or in the case of a corporation, partnership, or limited liability </w:t>
      </w:r>
      <w:r w:rsidRPr="00272040">
        <w:rPr>
          <w:color w:val="auto"/>
        </w:rPr>
        <w:lastRenderedPageBreak/>
        <w:t xml:space="preserve">company or other entity, at least </w:t>
      </w:r>
      <w:r w:rsidR="003F3E1A" w:rsidRPr="00272040">
        <w:rPr>
          <w:color w:val="auto"/>
        </w:rPr>
        <w:t>51</w:t>
      </w:r>
      <w:r w:rsidRPr="00272040">
        <w:rPr>
          <w:color w:val="auto"/>
        </w:rPr>
        <w:t xml:space="preserve"> percent of the equity ownership interest in the corporation, partnership, or limited liability company or other entity is owned by one or more minority individuals and both the management and daily business operations are controlled by one or more minority individuals.</w:t>
      </w:r>
    </w:p>
    <w:p w14:paraId="621E4416" w14:textId="68DBDAB8" w:rsidR="003F713F" w:rsidRPr="00272040" w:rsidRDefault="003F713F" w:rsidP="0069342E">
      <w:pPr>
        <w:pStyle w:val="SectionBody"/>
        <w:widowControl/>
        <w:rPr>
          <w:color w:val="auto"/>
        </w:rPr>
      </w:pPr>
      <w:r w:rsidRPr="00272040">
        <w:rPr>
          <w:color w:val="auto"/>
        </w:rPr>
        <w:t xml:space="preserve">(3) </w:t>
      </w:r>
      <w:r w:rsidRPr="00272040">
        <w:rPr>
          <w:color w:val="auto"/>
        </w:rPr>
        <w:sym w:font="Arial" w:char="0022"/>
      </w:r>
      <w:r w:rsidRPr="00272040">
        <w:rPr>
          <w:color w:val="auto"/>
        </w:rPr>
        <w:t>Small business</w:t>
      </w:r>
      <w:r w:rsidRPr="00272040">
        <w:rPr>
          <w:color w:val="auto"/>
        </w:rPr>
        <w:sym w:font="Arial" w:char="0022"/>
      </w:r>
      <w:r w:rsidRPr="00272040">
        <w:rPr>
          <w:color w:val="auto"/>
        </w:rPr>
        <w:t xml:space="preserve"> means a business, independently owned or operated by one or more persons who are citizens of the United States or noncitizens who are in full compliance with United States immigration law, which, together with affiliates, has </w:t>
      </w:r>
      <w:r w:rsidR="003F3E1A" w:rsidRPr="00272040">
        <w:rPr>
          <w:color w:val="auto"/>
        </w:rPr>
        <w:t>250</w:t>
      </w:r>
      <w:r w:rsidRPr="00272040">
        <w:rPr>
          <w:color w:val="auto"/>
        </w:rPr>
        <w:t xml:space="preserve"> or fewer employees, or average annual gross receipts of $10 million or less averaged over the previous three years.</w:t>
      </w:r>
    </w:p>
    <w:p w14:paraId="3E26DBC8" w14:textId="170C1C5A" w:rsidR="003F713F" w:rsidRPr="00272040" w:rsidRDefault="003F713F" w:rsidP="0069342E">
      <w:pPr>
        <w:pStyle w:val="SectionBody"/>
        <w:widowControl/>
        <w:rPr>
          <w:color w:val="auto"/>
        </w:rPr>
      </w:pPr>
      <w:r w:rsidRPr="00272040">
        <w:rPr>
          <w:color w:val="auto"/>
        </w:rPr>
        <w:t xml:space="preserve">(4) </w:t>
      </w:r>
      <w:r w:rsidRPr="00272040">
        <w:rPr>
          <w:color w:val="auto"/>
        </w:rPr>
        <w:sym w:font="Arial" w:char="0022"/>
      </w:r>
      <w:r w:rsidRPr="00272040">
        <w:rPr>
          <w:color w:val="auto"/>
        </w:rPr>
        <w:t>State agency</w:t>
      </w:r>
      <w:r w:rsidRPr="00272040">
        <w:rPr>
          <w:color w:val="auto"/>
        </w:rPr>
        <w:sym w:font="Arial" w:char="0022"/>
      </w:r>
      <w:r w:rsidRPr="00272040">
        <w:rPr>
          <w:color w:val="auto"/>
        </w:rPr>
        <w:t xml:space="preserve"> means any authority, board, department, instrumentality, institution, agency, or other unit of state government. </w:t>
      </w:r>
      <w:r w:rsidRPr="00272040">
        <w:rPr>
          <w:color w:val="auto"/>
        </w:rPr>
        <w:sym w:font="Arial" w:char="0022"/>
      </w:r>
      <w:r w:rsidRPr="00272040">
        <w:rPr>
          <w:color w:val="auto"/>
        </w:rPr>
        <w:t>State agency</w:t>
      </w:r>
      <w:r w:rsidRPr="00272040">
        <w:rPr>
          <w:color w:val="auto"/>
        </w:rPr>
        <w:sym w:font="Arial" w:char="0022"/>
      </w:r>
      <w:r w:rsidRPr="00272040">
        <w:rPr>
          <w:color w:val="auto"/>
        </w:rPr>
        <w:t xml:space="preserve"> does not include any county, city</w:t>
      </w:r>
      <w:r w:rsidR="003F3E1A" w:rsidRPr="00272040">
        <w:rPr>
          <w:color w:val="auto"/>
        </w:rPr>
        <w:t>,</w:t>
      </w:r>
      <w:r w:rsidRPr="00272040">
        <w:rPr>
          <w:color w:val="auto"/>
        </w:rPr>
        <w:t xml:space="preserve"> or town.</w:t>
      </w:r>
    </w:p>
    <w:p w14:paraId="73CA4EAF" w14:textId="6CFBFA83" w:rsidR="003F713F" w:rsidRPr="00272040" w:rsidRDefault="003F713F" w:rsidP="0069342E">
      <w:pPr>
        <w:pStyle w:val="SectionBody"/>
        <w:widowControl/>
        <w:rPr>
          <w:color w:val="auto"/>
        </w:rPr>
      </w:pPr>
      <w:r w:rsidRPr="00272040">
        <w:rPr>
          <w:color w:val="auto"/>
        </w:rPr>
        <w:t xml:space="preserve">(5) </w:t>
      </w:r>
      <w:r w:rsidRPr="00272040">
        <w:rPr>
          <w:color w:val="auto"/>
        </w:rPr>
        <w:sym w:font="Arial" w:char="0022"/>
      </w:r>
      <w:r w:rsidRPr="00272040">
        <w:rPr>
          <w:color w:val="auto"/>
        </w:rPr>
        <w:t>Women-owned business</w:t>
      </w:r>
      <w:r w:rsidRPr="00272040">
        <w:rPr>
          <w:color w:val="auto"/>
        </w:rPr>
        <w:sym w:font="Arial" w:char="0022"/>
      </w:r>
      <w:r w:rsidRPr="00272040">
        <w:rPr>
          <w:color w:val="auto"/>
        </w:rPr>
        <w:t xml:space="preserve"> means a business concern that is at least </w:t>
      </w:r>
      <w:r w:rsidR="003F3E1A" w:rsidRPr="00272040">
        <w:rPr>
          <w:color w:val="auto"/>
        </w:rPr>
        <w:t>51</w:t>
      </w:r>
      <w:r w:rsidRPr="00272040">
        <w:rPr>
          <w:color w:val="auto"/>
        </w:rPr>
        <w:t xml:space="preserve"> percent owned by one or more women who are citizens of the United States or noncitizens who are in full compliance with United States immigration law, or in the case of a corporation, partnership or limited liability company or other entity, at least </w:t>
      </w:r>
      <w:r w:rsidR="003F3E1A" w:rsidRPr="00272040">
        <w:rPr>
          <w:color w:val="auto"/>
        </w:rPr>
        <w:t>51</w:t>
      </w:r>
      <w:r w:rsidRPr="00272040">
        <w:rPr>
          <w:color w:val="auto"/>
        </w:rPr>
        <w:t xml:space="preserve"> percent of the equity ownership interest is owned by one or more women who are citizens of the United States or noncitizens who are in full compliance with United States immigration law, and both the management and daily business operations are controlled by one or more women who are citizens of the United States or noncitizens who are in full compliance with United States immigration law.</w:t>
      </w:r>
    </w:p>
    <w:p w14:paraId="436D0A1B" w14:textId="25792A45" w:rsidR="003F713F" w:rsidRPr="00272040" w:rsidRDefault="00CB10C6" w:rsidP="0069342E">
      <w:pPr>
        <w:pStyle w:val="SectionBody"/>
        <w:widowControl/>
        <w:rPr>
          <w:color w:val="auto"/>
        </w:rPr>
      </w:pPr>
      <w:r w:rsidRPr="00272040">
        <w:rPr>
          <w:color w:val="auto"/>
        </w:rPr>
        <w:t xml:space="preserve">(b) </w:t>
      </w:r>
      <w:r w:rsidR="003F713F" w:rsidRPr="00272040">
        <w:rPr>
          <w:color w:val="auto"/>
        </w:rPr>
        <w:t xml:space="preserve">The Department of Administration shall propose rules for legislative approval pursuant to </w:t>
      </w:r>
      <w:r w:rsidR="00BE05A7" w:rsidRPr="00272040">
        <w:rPr>
          <w:color w:val="auto"/>
        </w:rPr>
        <w:t>§29A-3-1</w:t>
      </w:r>
      <w:r w:rsidR="0069342E" w:rsidRPr="00272040">
        <w:rPr>
          <w:i/>
          <w:color w:val="auto"/>
        </w:rPr>
        <w:t xml:space="preserve"> </w:t>
      </w:r>
      <w:r w:rsidR="00E003E0" w:rsidRPr="00E003E0">
        <w:rPr>
          <w:i/>
          <w:color w:val="auto"/>
        </w:rPr>
        <w:t>et seq.</w:t>
      </w:r>
      <w:r w:rsidR="0069342E" w:rsidRPr="00272040">
        <w:rPr>
          <w:i/>
          <w:color w:val="auto"/>
        </w:rPr>
        <w:t xml:space="preserve"> </w:t>
      </w:r>
      <w:r w:rsidR="00BE05A7" w:rsidRPr="00272040">
        <w:rPr>
          <w:color w:val="auto"/>
        </w:rPr>
        <w:t>of this code</w:t>
      </w:r>
      <w:r w:rsidR="003F713F" w:rsidRPr="00272040">
        <w:rPr>
          <w:color w:val="auto"/>
        </w:rPr>
        <w:t>, to implement certification programs for small, women</w:t>
      </w:r>
      <w:r w:rsidR="003F3E1A" w:rsidRPr="00272040">
        <w:rPr>
          <w:color w:val="auto"/>
        </w:rPr>
        <w:t>,</w:t>
      </w:r>
      <w:r w:rsidR="003F713F" w:rsidRPr="00272040">
        <w:rPr>
          <w:color w:val="auto"/>
        </w:rPr>
        <w:t xml:space="preserve"> and minority-owned businesses. These certification programs shall deny certification to vendors from states that deny like certifications to West Virginia-based small, women</w:t>
      </w:r>
      <w:r w:rsidR="003F3E1A" w:rsidRPr="00272040">
        <w:rPr>
          <w:color w:val="auto"/>
        </w:rPr>
        <w:t>,</w:t>
      </w:r>
      <w:r w:rsidR="003F713F" w:rsidRPr="00272040">
        <w:rPr>
          <w:color w:val="auto"/>
        </w:rPr>
        <w:t xml:space="preserve"> or minority-owned businesses or that provide a preference for small, women</w:t>
      </w:r>
      <w:r w:rsidR="003F3E1A" w:rsidRPr="00272040">
        <w:rPr>
          <w:color w:val="auto"/>
        </w:rPr>
        <w:t>,</w:t>
      </w:r>
      <w:r w:rsidR="003F713F" w:rsidRPr="00272040">
        <w:rPr>
          <w:color w:val="auto"/>
        </w:rPr>
        <w:t xml:space="preserve"> or minority-owned businesses based in that state that is not available to West Virginia-based businesses. The rules shall:</w:t>
      </w:r>
    </w:p>
    <w:p w14:paraId="4929980F" w14:textId="45892430" w:rsidR="003F713F" w:rsidRPr="00272040" w:rsidRDefault="003F713F" w:rsidP="0069342E">
      <w:pPr>
        <w:pStyle w:val="SectionBody"/>
        <w:widowControl/>
        <w:rPr>
          <w:color w:val="auto"/>
        </w:rPr>
      </w:pPr>
      <w:r w:rsidRPr="00272040">
        <w:rPr>
          <w:color w:val="auto"/>
        </w:rPr>
        <w:lastRenderedPageBreak/>
        <w:t>(1) Establish minimum requirements for certification of small, women</w:t>
      </w:r>
      <w:r w:rsidR="003F3E1A" w:rsidRPr="00272040">
        <w:rPr>
          <w:color w:val="auto"/>
        </w:rPr>
        <w:t>,</w:t>
      </w:r>
      <w:r w:rsidRPr="00272040">
        <w:rPr>
          <w:color w:val="auto"/>
        </w:rPr>
        <w:t xml:space="preserve"> and minority-owned </w:t>
      </w:r>
      <w:proofErr w:type="gramStart"/>
      <w:r w:rsidRPr="00272040">
        <w:rPr>
          <w:color w:val="auto"/>
        </w:rPr>
        <w:t>businesses;</w:t>
      </w:r>
      <w:proofErr w:type="gramEnd"/>
    </w:p>
    <w:p w14:paraId="5BBB40A7" w14:textId="77777777" w:rsidR="003F713F" w:rsidRPr="00272040" w:rsidRDefault="003F713F" w:rsidP="0069342E">
      <w:pPr>
        <w:pStyle w:val="SectionBody"/>
        <w:widowControl/>
        <w:rPr>
          <w:color w:val="auto"/>
        </w:rPr>
      </w:pPr>
      <w:r w:rsidRPr="00272040">
        <w:rPr>
          <w:color w:val="auto"/>
        </w:rPr>
        <w:t>(2) Provide a process for evaluating existing local, state, private sector and federal certification programs that meet the minimum requirements; and</w:t>
      </w:r>
    </w:p>
    <w:p w14:paraId="5D4F9A74" w14:textId="77777777" w:rsidR="005C28F8" w:rsidRDefault="003F713F" w:rsidP="0069342E">
      <w:pPr>
        <w:pStyle w:val="SectionBody"/>
        <w:widowControl/>
        <w:rPr>
          <w:color w:val="auto"/>
        </w:rPr>
        <w:sectPr w:rsidR="005C28F8" w:rsidSect="003F713F">
          <w:type w:val="continuous"/>
          <w:pgSz w:w="12240" w:h="15840" w:code="1"/>
          <w:pgMar w:top="1440" w:right="1440" w:bottom="1440" w:left="1440" w:header="720" w:footer="720" w:gutter="0"/>
          <w:lnNumType w:countBy="1" w:restart="newSection"/>
          <w:cols w:space="720"/>
          <w:titlePg/>
          <w:docGrid w:linePitch="360"/>
        </w:sectPr>
      </w:pPr>
      <w:r w:rsidRPr="00272040">
        <w:rPr>
          <w:color w:val="auto"/>
        </w:rPr>
        <w:t>(3) Mandate certification, without any additional paperwork or fee, of any prospective state vendor that has obtained certification under any certification program that is determined to meet the minimum requirements established in the regulations</w:t>
      </w:r>
      <w:r w:rsidR="003F3E1A" w:rsidRPr="00272040">
        <w:rPr>
          <w:color w:val="auto"/>
        </w:rPr>
        <w:t>.</w:t>
      </w:r>
    </w:p>
    <w:p w14:paraId="50CA7A3E" w14:textId="77777777" w:rsidR="005C28F8" w:rsidRDefault="005C28F8" w:rsidP="0069342E">
      <w:pPr>
        <w:pStyle w:val="SectionBody"/>
        <w:widowControl/>
        <w:rPr>
          <w:color w:val="auto"/>
        </w:rPr>
        <w:sectPr w:rsidR="005C28F8" w:rsidSect="005C28F8">
          <w:pgSz w:w="12240" w:h="15840" w:code="1"/>
          <w:pgMar w:top="1440" w:right="1440" w:bottom="1440" w:left="1440" w:header="720" w:footer="720" w:gutter="0"/>
          <w:cols w:space="720"/>
          <w:titlePg/>
          <w:docGrid w:linePitch="360"/>
        </w:sectPr>
      </w:pPr>
    </w:p>
    <w:p w14:paraId="6B58F07A" w14:textId="77777777" w:rsidR="005C28F8" w:rsidRPr="006239C4" w:rsidRDefault="005C28F8" w:rsidP="005C28F8">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4E0E706E" w14:textId="77777777" w:rsidR="005C28F8" w:rsidRPr="006239C4" w:rsidRDefault="005C28F8" w:rsidP="005C28F8">
      <w:pPr>
        <w:spacing w:line="240" w:lineRule="auto"/>
        <w:ind w:left="720" w:right="720"/>
      </w:pPr>
    </w:p>
    <w:p w14:paraId="1AFC0C65" w14:textId="77777777" w:rsidR="005C28F8" w:rsidRPr="006239C4" w:rsidRDefault="005C28F8" w:rsidP="005C28F8">
      <w:pPr>
        <w:spacing w:line="240" w:lineRule="auto"/>
        <w:ind w:left="720" w:right="720"/>
      </w:pPr>
    </w:p>
    <w:p w14:paraId="52744FC3" w14:textId="77777777" w:rsidR="005C28F8" w:rsidRPr="006239C4" w:rsidRDefault="005C28F8" w:rsidP="005C28F8">
      <w:pPr>
        <w:autoSpaceDE w:val="0"/>
        <w:autoSpaceDN w:val="0"/>
        <w:adjustRightInd w:val="0"/>
        <w:spacing w:line="240" w:lineRule="auto"/>
        <w:ind w:left="720" w:right="720"/>
      </w:pPr>
      <w:r w:rsidRPr="006239C4">
        <w:t>...............................................................</w:t>
      </w:r>
    </w:p>
    <w:p w14:paraId="5324DA35" w14:textId="77777777" w:rsidR="005C28F8" w:rsidRPr="006239C4" w:rsidRDefault="005C28F8" w:rsidP="005C28F8">
      <w:pPr>
        <w:tabs>
          <w:tab w:val="center" w:pos="2610"/>
        </w:tabs>
        <w:autoSpaceDE w:val="0"/>
        <w:autoSpaceDN w:val="0"/>
        <w:adjustRightInd w:val="0"/>
        <w:spacing w:line="240" w:lineRule="auto"/>
        <w:ind w:left="720" w:right="720"/>
      </w:pPr>
      <w:r w:rsidRPr="006239C4">
        <w:tab/>
      </w:r>
      <w:r>
        <w:rPr>
          <w:i/>
          <w:iCs/>
        </w:rPr>
        <w:t>Clerk of the Senate</w:t>
      </w:r>
    </w:p>
    <w:p w14:paraId="47D41273" w14:textId="77777777" w:rsidR="005C28F8" w:rsidRPr="006239C4" w:rsidRDefault="005C28F8" w:rsidP="005C28F8">
      <w:pPr>
        <w:autoSpaceDE w:val="0"/>
        <w:autoSpaceDN w:val="0"/>
        <w:adjustRightInd w:val="0"/>
        <w:spacing w:line="240" w:lineRule="auto"/>
        <w:ind w:left="720" w:right="720"/>
      </w:pPr>
    </w:p>
    <w:p w14:paraId="2DD48E89" w14:textId="77777777" w:rsidR="005C28F8" w:rsidRPr="006239C4" w:rsidRDefault="005C28F8" w:rsidP="005C28F8">
      <w:pPr>
        <w:autoSpaceDE w:val="0"/>
        <w:autoSpaceDN w:val="0"/>
        <w:adjustRightInd w:val="0"/>
        <w:spacing w:line="240" w:lineRule="auto"/>
        <w:ind w:left="720" w:right="720"/>
      </w:pPr>
    </w:p>
    <w:p w14:paraId="4E6CDF8E" w14:textId="77777777" w:rsidR="005C28F8" w:rsidRPr="006239C4" w:rsidRDefault="005C28F8" w:rsidP="005C28F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pPr>
      <w:r w:rsidRPr="006239C4">
        <w:tab/>
      </w:r>
      <w:r w:rsidRPr="006239C4">
        <w:tab/>
        <w:t>...............................................................</w:t>
      </w:r>
    </w:p>
    <w:p w14:paraId="41C936DC" w14:textId="77777777" w:rsidR="005C28F8" w:rsidRPr="006239C4" w:rsidRDefault="005C28F8" w:rsidP="005C28F8">
      <w:pPr>
        <w:tabs>
          <w:tab w:val="center" w:pos="3870"/>
        </w:tabs>
        <w:autoSpaceDE w:val="0"/>
        <w:autoSpaceDN w:val="0"/>
        <w:adjustRightInd w:val="0"/>
        <w:spacing w:line="240" w:lineRule="auto"/>
        <w:ind w:left="720" w:right="720"/>
      </w:pPr>
      <w:r w:rsidRPr="006239C4">
        <w:tab/>
      </w:r>
      <w:r>
        <w:rPr>
          <w:i/>
          <w:iCs/>
        </w:rPr>
        <w:t>Clerk of the House of Delegates</w:t>
      </w:r>
    </w:p>
    <w:p w14:paraId="5F4A5B74" w14:textId="77777777" w:rsidR="005C28F8" w:rsidRPr="006239C4" w:rsidRDefault="005C28F8" w:rsidP="005C28F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pPr>
      <w:r w:rsidRPr="006239C4">
        <w:rPr>
          <w:i/>
          <w:iCs/>
        </w:rPr>
        <w:tab/>
      </w:r>
      <w:r w:rsidRPr="006239C4">
        <w:rPr>
          <w:i/>
          <w:iCs/>
        </w:rPr>
        <w:tab/>
      </w:r>
      <w:r w:rsidRPr="006239C4">
        <w:rPr>
          <w:i/>
          <w:iCs/>
        </w:rPr>
        <w:tab/>
      </w:r>
      <w:r w:rsidRPr="006239C4">
        <w:rPr>
          <w:i/>
          <w:iCs/>
        </w:rPr>
        <w:tab/>
        <w:t xml:space="preserve">                </w:t>
      </w:r>
    </w:p>
    <w:p w14:paraId="42A3608F" w14:textId="77777777" w:rsidR="005C28F8" w:rsidRPr="006239C4" w:rsidRDefault="005C28F8" w:rsidP="005C28F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pPr>
    </w:p>
    <w:p w14:paraId="10BC2B9D" w14:textId="77777777" w:rsidR="005C28F8" w:rsidRDefault="005C28F8" w:rsidP="005C28F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pPr>
    </w:p>
    <w:p w14:paraId="1DE1DB76" w14:textId="77777777" w:rsidR="005C28F8" w:rsidRPr="006239C4" w:rsidRDefault="005C28F8" w:rsidP="005C28F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pPr>
      <w:r w:rsidRPr="006239C4">
        <w:t>Originated in the Senate.</w:t>
      </w:r>
    </w:p>
    <w:p w14:paraId="7CAD04E5" w14:textId="77777777" w:rsidR="005C28F8" w:rsidRPr="006239C4" w:rsidRDefault="005C28F8" w:rsidP="005C28F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pPr>
    </w:p>
    <w:p w14:paraId="14A1CCE4" w14:textId="77777777" w:rsidR="005C28F8" w:rsidRPr="006239C4" w:rsidRDefault="005C28F8" w:rsidP="005C28F8">
      <w:pPr>
        <w:autoSpaceDE w:val="0"/>
        <w:autoSpaceDN w:val="0"/>
        <w:adjustRightInd w:val="0"/>
        <w:spacing w:line="240" w:lineRule="auto"/>
        <w:ind w:left="720" w:right="720"/>
      </w:pPr>
      <w:r>
        <w:t>In effect 90 days from</w:t>
      </w:r>
      <w:r w:rsidRPr="006239C4">
        <w:t xml:space="preserve"> passage.</w:t>
      </w:r>
    </w:p>
    <w:p w14:paraId="1E3DF882" w14:textId="77777777" w:rsidR="005C28F8" w:rsidRPr="006239C4" w:rsidRDefault="005C28F8" w:rsidP="005C28F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pPr>
    </w:p>
    <w:p w14:paraId="4A73571C" w14:textId="77777777" w:rsidR="005C28F8" w:rsidRPr="006239C4" w:rsidRDefault="005C28F8" w:rsidP="005C28F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pPr>
    </w:p>
    <w:p w14:paraId="45E1BCBD" w14:textId="77777777" w:rsidR="005C28F8" w:rsidRPr="006239C4" w:rsidRDefault="005C28F8" w:rsidP="005C28F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pPr>
    </w:p>
    <w:p w14:paraId="00128A43" w14:textId="77777777" w:rsidR="005C28F8" w:rsidRPr="006239C4" w:rsidRDefault="005C28F8" w:rsidP="005C28F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pPr>
    </w:p>
    <w:p w14:paraId="624ED985" w14:textId="77777777" w:rsidR="005C28F8" w:rsidRPr="006239C4" w:rsidRDefault="005C28F8" w:rsidP="005C28F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pPr>
      <w:r w:rsidRPr="006239C4">
        <w:tab/>
      </w:r>
      <w:r w:rsidRPr="006239C4">
        <w:tab/>
      </w:r>
      <w:r w:rsidRPr="006239C4">
        <w:tab/>
      </w:r>
      <w:r w:rsidRPr="006239C4">
        <w:tab/>
        <w:t>...............................................................</w:t>
      </w:r>
    </w:p>
    <w:p w14:paraId="05FBB177" w14:textId="77777777" w:rsidR="005C28F8" w:rsidRPr="006239C4" w:rsidRDefault="005C28F8" w:rsidP="005C28F8">
      <w:pPr>
        <w:tabs>
          <w:tab w:val="center" w:pos="4770"/>
        </w:tabs>
        <w:autoSpaceDE w:val="0"/>
        <w:autoSpaceDN w:val="0"/>
        <w:adjustRightInd w:val="0"/>
        <w:spacing w:line="240" w:lineRule="auto"/>
        <w:ind w:right="720"/>
      </w:pPr>
      <w:r w:rsidRPr="006239C4">
        <w:tab/>
      </w:r>
      <w:r w:rsidRPr="006239C4">
        <w:rPr>
          <w:i/>
          <w:iCs/>
        </w:rPr>
        <w:t>President of the Senate</w:t>
      </w:r>
    </w:p>
    <w:p w14:paraId="23D3E3CB" w14:textId="77777777" w:rsidR="005C28F8" w:rsidRPr="006239C4" w:rsidRDefault="005C28F8" w:rsidP="005C28F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pPr>
    </w:p>
    <w:p w14:paraId="12D6BA1E" w14:textId="77777777" w:rsidR="005C28F8" w:rsidRPr="006239C4" w:rsidRDefault="005C28F8" w:rsidP="005C28F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pPr>
    </w:p>
    <w:p w14:paraId="52AEBC6E" w14:textId="77777777" w:rsidR="005C28F8" w:rsidRPr="006239C4" w:rsidRDefault="005C28F8" w:rsidP="005C28F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pPr>
      <w:r w:rsidRPr="006239C4">
        <w:tab/>
      </w:r>
      <w:r w:rsidRPr="006239C4">
        <w:tab/>
      </w:r>
      <w:r w:rsidRPr="006239C4">
        <w:tab/>
      </w:r>
      <w:r w:rsidRPr="006239C4">
        <w:tab/>
      </w:r>
      <w:r w:rsidRPr="006239C4">
        <w:tab/>
      </w:r>
      <w:r w:rsidRPr="006239C4">
        <w:tab/>
        <w:t>...............................................................</w:t>
      </w:r>
    </w:p>
    <w:p w14:paraId="147FB642" w14:textId="77777777" w:rsidR="005C28F8" w:rsidRPr="006239C4" w:rsidRDefault="005C28F8" w:rsidP="005C28F8">
      <w:pPr>
        <w:tabs>
          <w:tab w:val="center" w:pos="6210"/>
        </w:tabs>
        <w:autoSpaceDE w:val="0"/>
        <w:autoSpaceDN w:val="0"/>
        <w:adjustRightInd w:val="0"/>
        <w:spacing w:line="240" w:lineRule="auto"/>
        <w:ind w:right="720"/>
      </w:pPr>
      <w:r w:rsidRPr="006239C4">
        <w:tab/>
      </w:r>
      <w:r w:rsidRPr="006239C4">
        <w:rPr>
          <w:i/>
          <w:iCs/>
        </w:rPr>
        <w:t>Speaker of the House of Delegates</w:t>
      </w:r>
    </w:p>
    <w:p w14:paraId="027FC3D8" w14:textId="77777777" w:rsidR="005C28F8" w:rsidRPr="006239C4" w:rsidRDefault="005C28F8" w:rsidP="005C28F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pPr>
    </w:p>
    <w:p w14:paraId="7A88DBFB" w14:textId="77777777" w:rsidR="005C28F8" w:rsidRPr="006239C4" w:rsidRDefault="005C28F8" w:rsidP="005C28F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pPr>
    </w:p>
    <w:p w14:paraId="6F6C13F6" w14:textId="77777777" w:rsidR="005C28F8" w:rsidRPr="006239C4" w:rsidRDefault="005C28F8" w:rsidP="005C28F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pPr>
      <w:r w:rsidRPr="006239C4">
        <w:t>__________</w:t>
      </w:r>
    </w:p>
    <w:p w14:paraId="2046A4CD" w14:textId="77777777" w:rsidR="005C28F8" w:rsidRPr="006239C4" w:rsidRDefault="005C28F8" w:rsidP="005C28F8">
      <w:pPr>
        <w:autoSpaceDE w:val="0"/>
        <w:autoSpaceDN w:val="0"/>
        <w:adjustRightInd w:val="0"/>
        <w:spacing w:line="240" w:lineRule="auto"/>
        <w:ind w:right="720"/>
        <w:jc w:val="both"/>
      </w:pPr>
    </w:p>
    <w:p w14:paraId="512D1D9F" w14:textId="77777777" w:rsidR="005C28F8" w:rsidRPr="006239C4" w:rsidRDefault="005C28F8" w:rsidP="005C28F8">
      <w:pPr>
        <w:autoSpaceDE w:val="0"/>
        <w:autoSpaceDN w:val="0"/>
        <w:adjustRightInd w:val="0"/>
        <w:spacing w:line="240" w:lineRule="auto"/>
        <w:ind w:right="720"/>
        <w:jc w:val="both"/>
      </w:pPr>
    </w:p>
    <w:p w14:paraId="4AD62BBC" w14:textId="77777777" w:rsidR="005C28F8" w:rsidRPr="006239C4" w:rsidRDefault="005C28F8" w:rsidP="005C28F8">
      <w:pPr>
        <w:autoSpaceDE w:val="0"/>
        <w:autoSpaceDN w:val="0"/>
        <w:adjustRightInd w:val="0"/>
        <w:spacing w:line="240" w:lineRule="auto"/>
        <w:ind w:left="720" w:right="720"/>
        <w:jc w:val="both"/>
      </w:pPr>
    </w:p>
    <w:p w14:paraId="1558B65F" w14:textId="77777777" w:rsidR="005C28F8" w:rsidRPr="006239C4" w:rsidRDefault="005C28F8" w:rsidP="005C28F8">
      <w:pPr>
        <w:tabs>
          <w:tab w:val="left" w:pos="1080"/>
        </w:tabs>
        <w:autoSpaceDE w:val="0"/>
        <w:autoSpaceDN w:val="0"/>
        <w:adjustRightInd w:val="0"/>
        <w:spacing w:line="240" w:lineRule="auto"/>
        <w:ind w:left="720" w:right="720"/>
        <w:jc w:val="both"/>
      </w:pPr>
      <w:r w:rsidRPr="006239C4">
        <w:tab/>
        <w:t xml:space="preserve">The within </w:t>
      </w:r>
      <w:r>
        <w:t xml:space="preserve">is </w:t>
      </w:r>
      <w:r w:rsidRPr="006239C4">
        <w:t>................................................ this the...........................................</w:t>
      </w:r>
    </w:p>
    <w:p w14:paraId="075923A5" w14:textId="77777777" w:rsidR="005C28F8" w:rsidRPr="006239C4" w:rsidRDefault="005C28F8" w:rsidP="005C28F8">
      <w:pPr>
        <w:tabs>
          <w:tab w:val="left" w:pos="1080"/>
        </w:tabs>
        <w:autoSpaceDE w:val="0"/>
        <w:autoSpaceDN w:val="0"/>
        <w:adjustRightInd w:val="0"/>
        <w:spacing w:line="240" w:lineRule="auto"/>
        <w:ind w:left="720" w:right="720"/>
        <w:jc w:val="both"/>
      </w:pPr>
    </w:p>
    <w:p w14:paraId="01B92F36" w14:textId="77777777" w:rsidR="005C28F8" w:rsidRPr="006239C4" w:rsidRDefault="005C28F8" w:rsidP="005C28F8">
      <w:pPr>
        <w:autoSpaceDE w:val="0"/>
        <w:autoSpaceDN w:val="0"/>
        <w:adjustRightInd w:val="0"/>
        <w:spacing w:line="240" w:lineRule="auto"/>
        <w:ind w:left="720" w:right="720"/>
        <w:jc w:val="both"/>
      </w:pPr>
      <w:r w:rsidRPr="006239C4">
        <w:t xml:space="preserve">Day of ..........................................................................................................., </w:t>
      </w:r>
      <w:r>
        <w:t>2026</w:t>
      </w:r>
      <w:r w:rsidRPr="006239C4">
        <w:t>.</w:t>
      </w:r>
    </w:p>
    <w:p w14:paraId="3854DBEC" w14:textId="77777777" w:rsidR="005C28F8" w:rsidRPr="006239C4" w:rsidRDefault="005C28F8" w:rsidP="005C28F8">
      <w:pPr>
        <w:autoSpaceDE w:val="0"/>
        <w:autoSpaceDN w:val="0"/>
        <w:adjustRightInd w:val="0"/>
        <w:spacing w:line="240" w:lineRule="auto"/>
        <w:ind w:left="720" w:right="720"/>
        <w:jc w:val="both"/>
      </w:pPr>
    </w:p>
    <w:p w14:paraId="2A85B425" w14:textId="77777777" w:rsidR="005C28F8" w:rsidRPr="006239C4" w:rsidRDefault="005C28F8" w:rsidP="005C28F8">
      <w:pPr>
        <w:autoSpaceDE w:val="0"/>
        <w:autoSpaceDN w:val="0"/>
        <w:adjustRightInd w:val="0"/>
        <w:spacing w:line="240" w:lineRule="auto"/>
        <w:ind w:left="720" w:right="720"/>
        <w:jc w:val="both"/>
      </w:pPr>
    </w:p>
    <w:p w14:paraId="665CBDE4" w14:textId="77777777" w:rsidR="005C28F8" w:rsidRPr="006239C4" w:rsidRDefault="005C28F8" w:rsidP="005C28F8">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EEDB47D" w14:textId="77777777" w:rsidR="005C28F8" w:rsidRDefault="005C28F8" w:rsidP="005C28F8">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5F25B5C4" w14:textId="3F598F2F" w:rsidR="00C33014" w:rsidRPr="00272040" w:rsidRDefault="00C33014" w:rsidP="0069342E">
      <w:pPr>
        <w:pStyle w:val="SectionBody"/>
        <w:widowControl/>
        <w:rPr>
          <w:color w:val="auto"/>
        </w:rPr>
      </w:pPr>
    </w:p>
    <w:sectPr w:rsidR="00C33014" w:rsidRPr="00272040" w:rsidSect="005C28F8">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09AFF" w14:textId="77777777" w:rsidR="003F713F" w:rsidRPr="00B844FE" w:rsidRDefault="003F713F" w:rsidP="00B844FE">
      <w:r>
        <w:separator/>
      </w:r>
    </w:p>
  </w:endnote>
  <w:endnote w:type="continuationSeparator" w:id="0">
    <w:p w14:paraId="6E6F41F1" w14:textId="77777777" w:rsidR="003F713F" w:rsidRPr="00B844FE" w:rsidRDefault="003F713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003B26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8E0525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F8B2CF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0BA65" w14:textId="77777777" w:rsidR="005C28F8" w:rsidRDefault="005C28F8"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F4B72E1" w14:textId="77777777" w:rsidR="005C28F8" w:rsidRPr="00775992" w:rsidRDefault="005C28F8"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8197C" w14:textId="77777777" w:rsidR="003F713F" w:rsidRPr="00B844FE" w:rsidRDefault="003F713F" w:rsidP="00B844FE">
      <w:r>
        <w:separator/>
      </w:r>
    </w:p>
  </w:footnote>
  <w:footnote w:type="continuationSeparator" w:id="0">
    <w:p w14:paraId="7B4EDF1C" w14:textId="77777777" w:rsidR="003F713F" w:rsidRPr="00B844FE" w:rsidRDefault="003F713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AD675" w14:textId="77777777" w:rsidR="002A0269" w:rsidRPr="00B844FE" w:rsidRDefault="005C28F8">
    <w:pPr>
      <w:pStyle w:val="Header"/>
    </w:pPr>
    <w:sdt>
      <w:sdtPr>
        <w:id w:val="-684364211"/>
        <w:placeholder>
          <w:docPart w:val="8C2CC450C8FD45C1AA73C0D67480E60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C2CC450C8FD45C1AA73C0D67480E60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DFCBF" w14:textId="3343BA18" w:rsidR="00C33014" w:rsidRPr="00686E9A" w:rsidRDefault="00272040" w:rsidP="000573A9">
    <w:pPr>
      <w:pStyle w:val="HeaderStyle"/>
      <w:rPr>
        <w:sz w:val="22"/>
        <w:szCs w:val="22"/>
      </w:rPr>
    </w:pPr>
    <w:proofErr w:type="spellStart"/>
    <w:r>
      <w:rPr>
        <w:sz w:val="22"/>
        <w:szCs w:val="22"/>
      </w:rPr>
      <w:t>Enr</w:t>
    </w:r>
    <w:proofErr w:type="spellEnd"/>
    <w:r w:rsidR="001A66B7" w:rsidRPr="00686E9A">
      <w:rPr>
        <w:sz w:val="22"/>
        <w:szCs w:val="22"/>
      </w:rPr>
      <w:t xml:space="preserve"> </w:t>
    </w:r>
    <w:sdt>
      <w:sdtPr>
        <w:rPr>
          <w:sz w:val="22"/>
          <w:szCs w:val="22"/>
        </w:rPr>
        <w:tag w:val="BNumWH"/>
        <w:id w:val="138549797"/>
        <w:showingPlcHdr/>
        <w:text/>
      </w:sdtPr>
      <w:sdtEndPr/>
      <w:sdtContent/>
    </w:sdt>
    <w:r w:rsidR="00A67001">
      <w:rPr>
        <w:sz w:val="22"/>
        <w:szCs w:val="22"/>
      </w:rPr>
      <w:t>SB</w:t>
    </w:r>
    <w:r w:rsidR="007A5259" w:rsidRPr="00686E9A">
      <w:rPr>
        <w:sz w:val="22"/>
        <w:szCs w:val="22"/>
      </w:rPr>
      <w:t xml:space="preserve"> </w:t>
    </w:r>
    <w:r w:rsidR="0093250A">
      <w:rPr>
        <w:sz w:val="22"/>
        <w:szCs w:val="22"/>
      </w:rPr>
      <w:t>755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3F3E1A">
          <w:rPr>
            <w:sz w:val="22"/>
            <w:szCs w:val="22"/>
          </w:rPr>
          <w:t xml:space="preserve">     </w:t>
        </w:r>
      </w:sdtContent>
    </w:sdt>
  </w:p>
  <w:p w14:paraId="27E5E1F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0CD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DF06" w14:textId="77777777" w:rsidR="005C28F8" w:rsidRPr="00775992" w:rsidRDefault="005C28F8"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13F"/>
    <w:rsid w:val="0000526A"/>
    <w:rsid w:val="0000715E"/>
    <w:rsid w:val="000573A9"/>
    <w:rsid w:val="00082E4C"/>
    <w:rsid w:val="00085D22"/>
    <w:rsid w:val="00093AB0"/>
    <w:rsid w:val="000C5C77"/>
    <w:rsid w:val="000E3912"/>
    <w:rsid w:val="0010070F"/>
    <w:rsid w:val="0015112E"/>
    <w:rsid w:val="001552E7"/>
    <w:rsid w:val="001566B4"/>
    <w:rsid w:val="00187B64"/>
    <w:rsid w:val="001A66B7"/>
    <w:rsid w:val="001C279E"/>
    <w:rsid w:val="001D459E"/>
    <w:rsid w:val="0020151F"/>
    <w:rsid w:val="00211F02"/>
    <w:rsid w:val="0022348D"/>
    <w:rsid w:val="0027011C"/>
    <w:rsid w:val="00272040"/>
    <w:rsid w:val="00274200"/>
    <w:rsid w:val="00275740"/>
    <w:rsid w:val="002A0269"/>
    <w:rsid w:val="002E33F1"/>
    <w:rsid w:val="00303684"/>
    <w:rsid w:val="003143F5"/>
    <w:rsid w:val="00314854"/>
    <w:rsid w:val="00364A34"/>
    <w:rsid w:val="00377578"/>
    <w:rsid w:val="00394191"/>
    <w:rsid w:val="003C51CD"/>
    <w:rsid w:val="003C6034"/>
    <w:rsid w:val="003F3E1A"/>
    <w:rsid w:val="003F713F"/>
    <w:rsid w:val="00400B5C"/>
    <w:rsid w:val="004368E0"/>
    <w:rsid w:val="004C13DD"/>
    <w:rsid w:val="004D3ABE"/>
    <w:rsid w:val="004E3441"/>
    <w:rsid w:val="00500579"/>
    <w:rsid w:val="00572702"/>
    <w:rsid w:val="005923C0"/>
    <w:rsid w:val="005A5366"/>
    <w:rsid w:val="005A7443"/>
    <w:rsid w:val="005C28F8"/>
    <w:rsid w:val="006369EB"/>
    <w:rsid w:val="00637E73"/>
    <w:rsid w:val="006865E9"/>
    <w:rsid w:val="00686E9A"/>
    <w:rsid w:val="00691F3E"/>
    <w:rsid w:val="0069342E"/>
    <w:rsid w:val="00694BFB"/>
    <w:rsid w:val="006A106B"/>
    <w:rsid w:val="006C523D"/>
    <w:rsid w:val="006D4036"/>
    <w:rsid w:val="00766AD0"/>
    <w:rsid w:val="007A5259"/>
    <w:rsid w:val="007A7081"/>
    <w:rsid w:val="007F1CF5"/>
    <w:rsid w:val="008218C7"/>
    <w:rsid w:val="00823F9F"/>
    <w:rsid w:val="00834EDE"/>
    <w:rsid w:val="008736AA"/>
    <w:rsid w:val="008C7ADE"/>
    <w:rsid w:val="008D275D"/>
    <w:rsid w:val="00914841"/>
    <w:rsid w:val="0093250A"/>
    <w:rsid w:val="00946186"/>
    <w:rsid w:val="00980327"/>
    <w:rsid w:val="00986478"/>
    <w:rsid w:val="00997E34"/>
    <w:rsid w:val="009B5557"/>
    <w:rsid w:val="009D0CC1"/>
    <w:rsid w:val="009E3658"/>
    <w:rsid w:val="009F1067"/>
    <w:rsid w:val="00A31E01"/>
    <w:rsid w:val="00A527AD"/>
    <w:rsid w:val="00A67001"/>
    <w:rsid w:val="00A718CF"/>
    <w:rsid w:val="00AA069B"/>
    <w:rsid w:val="00AE48A0"/>
    <w:rsid w:val="00AE61BE"/>
    <w:rsid w:val="00B16F25"/>
    <w:rsid w:val="00B24422"/>
    <w:rsid w:val="00B462AB"/>
    <w:rsid w:val="00B645FA"/>
    <w:rsid w:val="00B66B81"/>
    <w:rsid w:val="00B71E6F"/>
    <w:rsid w:val="00B80C20"/>
    <w:rsid w:val="00B844FE"/>
    <w:rsid w:val="00B86B4F"/>
    <w:rsid w:val="00BA1F84"/>
    <w:rsid w:val="00BC562B"/>
    <w:rsid w:val="00BE05A7"/>
    <w:rsid w:val="00C25860"/>
    <w:rsid w:val="00C33014"/>
    <w:rsid w:val="00C33434"/>
    <w:rsid w:val="00C34869"/>
    <w:rsid w:val="00C42EB6"/>
    <w:rsid w:val="00C62327"/>
    <w:rsid w:val="00C85096"/>
    <w:rsid w:val="00CA7E9F"/>
    <w:rsid w:val="00CB1005"/>
    <w:rsid w:val="00CB10C6"/>
    <w:rsid w:val="00CB20EF"/>
    <w:rsid w:val="00CC1F3B"/>
    <w:rsid w:val="00CC68E2"/>
    <w:rsid w:val="00CD12CB"/>
    <w:rsid w:val="00CD36CF"/>
    <w:rsid w:val="00CF1DCA"/>
    <w:rsid w:val="00D1393F"/>
    <w:rsid w:val="00D579FC"/>
    <w:rsid w:val="00D73B37"/>
    <w:rsid w:val="00D81C16"/>
    <w:rsid w:val="00DE526B"/>
    <w:rsid w:val="00DE5D28"/>
    <w:rsid w:val="00DF199D"/>
    <w:rsid w:val="00E003E0"/>
    <w:rsid w:val="00E01542"/>
    <w:rsid w:val="00E365F1"/>
    <w:rsid w:val="00E62F48"/>
    <w:rsid w:val="00E831B3"/>
    <w:rsid w:val="00E95FBC"/>
    <w:rsid w:val="00EC5E63"/>
    <w:rsid w:val="00ED6D33"/>
    <w:rsid w:val="00EE70CB"/>
    <w:rsid w:val="00EF0A9A"/>
    <w:rsid w:val="00EF4AE7"/>
    <w:rsid w:val="00F41CA2"/>
    <w:rsid w:val="00F443C0"/>
    <w:rsid w:val="00F624D9"/>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38E61"/>
  <w15:chartTrackingRefBased/>
  <w15:docId w15:val="{552CC9AB-AB27-4E0E-ACB2-40A8C050A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3F713F"/>
    <w:rPr>
      <w:rFonts w:eastAsia="Arial" w:cs="Arial"/>
      <w:color w:val="auto"/>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rPr>
      <w:rFonts w:eastAsiaTheme="minorHAnsi" w:cstheme="minorBidi"/>
      <w:color w:val="000000" w:themeColor="text1"/>
      <w:lang w:val="en-US"/>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rPr>
      <w:rFonts w:eastAsiaTheme="minorHAnsi" w:cstheme="minorBidi"/>
      <w:color w:val="000000" w:themeColor="text1"/>
      <w:lang w:val="en-US"/>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rPr>
      <w:rFonts w:eastAsiaTheme="minorHAnsi" w:cstheme="minorBidi"/>
      <w:color w:val="000000" w:themeColor="text1"/>
      <w:lang w:val="en-US"/>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F713F"/>
    <w:rPr>
      <w:rFonts w:eastAsia="Calibri"/>
      <w:b/>
      <w:caps/>
      <w:color w:val="000000"/>
      <w:sz w:val="24"/>
    </w:rPr>
  </w:style>
  <w:style w:type="character" w:customStyle="1" w:styleId="SectionBodyChar">
    <w:name w:val="Section Body Char"/>
    <w:link w:val="SectionBody"/>
    <w:rsid w:val="003F713F"/>
    <w:rPr>
      <w:rFonts w:eastAsia="Calibri"/>
      <w:color w:val="000000"/>
    </w:rPr>
  </w:style>
  <w:style w:type="character" w:customStyle="1" w:styleId="SectionHeadingChar">
    <w:name w:val="Section Heading Char"/>
    <w:link w:val="SectionHeading"/>
    <w:rsid w:val="003F713F"/>
    <w:rPr>
      <w:rFonts w:eastAsia="Calibri"/>
      <w:b/>
      <w:color w:val="000000"/>
    </w:rPr>
  </w:style>
  <w:style w:type="character" w:styleId="PageNumber">
    <w:name w:val="page number"/>
    <w:basedOn w:val="DefaultParagraphFont"/>
    <w:uiPriority w:val="99"/>
    <w:semiHidden/>
    <w:locked/>
    <w:rsid w:val="005C28F8"/>
  </w:style>
  <w:style w:type="paragraph" w:styleId="BlockText">
    <w:name w:val="Block Text"/>
    <w:basedOn w:val="Normal"/>
    <w:uiPriority w:val="99"/>
    <w:semiHidden/>
    <w:locked/>
    <w:rsid w:val="005C28F8"/>
    <w:pPr>
      <w:spacing w:line="240" w:lineRule="auto"/>
      <w:ind w:left="720" w:right="720" w:firstLine="360"/>
    </w:pPr>
    <w:rPr>
      <w:rFonts w:eastAsiaTheme="minorHAnsi"/>
      <w:color w:val="000000" w:themeColor="text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5A77853E8B423AB98659C572C399D4"/>
        <w:category>
          <w:name w:val="General"/>
          <w:gallery w:val="placeholder"/>
        </w:category>
        <w:types>
          <w:type w:val="bbPlcHdr"/>
        </w:types>
        <w:behaviors>
          <w:behavior w:val="content"/>
        </w:behaviors>
        <w:guid w:val="{75A5DCBA-DDCF-4796-9752-D619FA155D5D}"/>
      </w:docPartPr>
      <w:docPartBody>
        <w:p w:rsidR="002D315D" w:rsidRDefault="002D315D">
          <w:pPr>
            <w:pStyle w:val="F35A77853E8B423AB98659C572C399D4"/>
          </w:pPr>
          <w:r w:rsidRPr="00B844FE">
            <w:t>Prefix Text</w:t>
          </w:r>
        </w:p>
      </w:docPartBody>
    </w:docPart>
    <w:docPart>
      <w:docPartPr>
        <w:name w:val="8C2CC450C8FD45C1AA73C0D67480E603"/>
        <w:category>
          <w:name w:val="General"/>
          <w:gallery w:val="placeholder"/>
        </w:category>
        <w:types>
          <w:type w:val="bbPlcHdr"/>
        </w:types>
        <w:behaviors>
          <w:behavior w:val="content"/>
        </w:behaviors>
        <w:guid w:val="{B80805AC-7021-40FC-99B6-EFE055126391}"/>
      </w:docPartPr>
      <w:docPartBody>
        <w:p w:rsidR="002D315D" w:rsidRDefault="002D315D">
          <w:pPr>
            <w:pStyle w:val="8C2CC450C8FD45C1AA73C0D67480E603"/>
          </w:pPr>
          <w:r w:rsidRPr="00B844FE">
            <w:t>[Type here]</w:t>
          </w:r>
        </w:p>
      </w:docPartBody>
    </w:docPart>
    <w:docPart>
      <w:docPartPr>
        <w:name w:val="0D0ECC1449A84588A7D1DCC88F6CB2B1"/>
        <w:category>
          <w:name w:val="General"/>
          <w:gallery w:val="placeholder"/>
        </w:category>
        <w:types>
          <w:type w:val="bbPlcHdr"/>
        </w:types>
        <w:behaviors>
          <w:behavior w:val="content"/>
        </w:behaviors>
        <w:guid w:val="{ED07769B-5E84-4815-ABFA-A5047B221E51}"/>
      </w:docPartPr>
      <w:docPartBody>
        <w:p w:rsidR="002D315D" w:rsidRDefault="002D315D">
          <w:pPr>
            <w:pStyle w:val="0D0ECC1449A84588A7D1DCC88F6CB2B1"/>
          </w:pPr>
          <w:r w:rsidRPr="00B844FE">
            <w:t>Number</w:t>
          </w:r>
        </w:p>
      </w:docPartBody>
    </w:docPart>
    <w:docPart>
      <w:docPartPr>
        <w:name w:val="338E86BF5EB744699A5F0C89671C88BB"/>
        <w:category>
          <w:name w:val="General"/>
          <w:gallery w:val="placeholder"/>
        </w:category>
        <w:types>
          <w:type w:val="bbPlcHdr"/>
        </w:types>
        <w:behaviors>
          <w:behavior w:val="content"/>
        </w:behaviors>
        <w:guid w:val="{3DD3EB93-A9B6-458B-9851-54D72C833322}"/>
      </w:docPartPr>
      <w:docPartBody>
        <w:p w:rsidR="002D315D" w:rsidRDefault="002D315D">
          <w:pPr>
            <w:pStyle w:val="338E86BF5EB744699A5F0C89671C88BB"/>
          </w:pPr>
          <w:r w:rsidRPr="00B844FE">
            <w:t>Enter Sponsors Here</w:t>
          </w:r>
        </w:p>
      </w:docPartBody>
    </w:docPart>
    <w:docPart>
      <w:docPartPr>
        <w:name w:val="04E57A26008B4BE2B253317D5D19DC8C"/>
        <w:category>
          <w:name w:val="General"/>
          <w:gallery w:val="placeholder"/>
        </w:category>
        <w:types>
          <w:type w:val="bbPlcHdr"/>
        </w:types>
        <w:behaviors>
          <w:behavior w:val="content"/>
        </w:behaviors>
        <w:guid w:val="{DC01078E-1A06-4D63-AE5B-E3FE266F750C}"/>
      </w:docPartPr>
      <w:docPartBody>
        <w:p w:rsidR="002D315D" w:rsidRDefault="002D315D">
          <w:pPr>
            <w:pStyle w:val="04E57A26008B4BE2B253317D5D19DC8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15D"/>
    <w:rsid w:val="00082E4C"/>
    <w:rsid w:val="002D315D"/>
    <w:rsid w:val="008218C7"/>
    <w:rsid w:val="008C7ADE"/>
    <w:rsid w:val="00914841"/>
    <w:rsid w:val="00997E34"/>
    <w:rsid w:val="009D0CC1"/>
    <w:rsid w:val="009E3658"/>
    <w:rsid w:val="00B645FA"/>
    <w:rsid w:val="00C25860"/>
    <w:rsid w:val="00CA7E9F"/>
    <w:rsid w:val="00CB1005"/>
    <w:rsid w:val="00D1393F"/>
    <w:rsid w:val="00D73B37"/>
    <w:rsid w:val="00DE5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5A77853E8B423AB98659C572C399D4">
    <w:name w:val="F35A77853E8B423AB98659C572C399D4"/>
  </w:style>
  <w:style w:type="paragraph" w:customStyle="1" w:styleId="8C2CC450C8FD45C1AA73C0D67480E603">
    <w:name w:val="8C2CC450C8FD45C1AA73C0D67480E603"/>
  </w:style>
  <w:style w:type="paragraph" w:customStyle="1" w:styleId="0D0ECC1449A84588A7D1DCC88F6CB2B1">
    <w:name w:val="0D0ECC1449A84588A7D1DCC88F6CB2B1"/>
  </w:style>
  <w:style w:type="paragraph" w:customStyle="1" w:styleId="338E86BF5EB744699A5F0C89671C88BB">
    <w:name w:val="338E86BF5EB744699A5F0C89671C88BB"/>
  </w:style>
  <w:style w:type="character" w:styleId="PlaceholderText">
    <w:name w:val="Placeholder Text"/>
    <w:basedOn w:val="DefaultParagraphFont"/>
    <w:uiPriority w:val="99"/>
    <w:semiHidden/>
    <w:rPr>
      <w:color w:val="808080"/>
    </w:rPr>
  </w:style>
  <w:style w:type="paragraph" w:customStyle="1" w:styleId="04E57A26008B4BE2B253317D5D19DC8C">
    <w:name w:val="04E57A26008B4BE2B253317D5D19DC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2</TotalTime>
  <Pages>7</Pages>
  <Words>908</Words>
  <Characters>4831</Characters>
  <Application>Microsoft Office Word</Application>
  <DocSecurity>0</DocSecurity>
  <Lines>81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Seth Wright</cp:lastModifiedBy>
  <cp:revision>8</cp:revision>
  <cp:lastPrinted>2026-02-21T16:03:00Z</cp:lastPrinted>
  <dcterms:created xsi:type="dcterms:W3CDTF">2026-02-21T16:03:00Z</dcterms:created>
  <dcterms:modified xsi:type="dcterms:W3CDTF">2026-03-12T19:09:00Z</dcterms:modified>
</cp:coreProperties>
</file>